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DB" w:rsidRPr="005F1FB0" w:rsidRDefault="008719DB" w:rsidP="008719D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Приложение N 1</w:t>
      </w:r>
    </w:p>
    <w:p w:rsidR="008719DB" w:rsidRPr="005F1FB0" w:rsidRDefault="008719DB" w:rsidP="008719DB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к Решению</w:t>
      </w:r>
    </w:p>
    <w:p w:rsidR="008719DB" w:rsidRPr="005F1FB0" w:rsidRDefault="008719DB" w:rsidP="008719DB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Совета депутатов</w:t>
      </w:r>
    </w:p>
    <w:p w:rsidR="008719DB" w:rsidRPr="005F1FB0" w:rsidRDefault="008719DB" w:rsidP="008719DB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МО "</w:t>
      </w:r>
      <w:proofErr w:type="spellStart"/>
      <w:r w:rsidRPr="005F1FB0">
        <w:rPr>
          <w:rFonts w:ascii="Times New Roman" w:hAnsi="Times New Roman" w:cs="Times New Roman"/>
        </w:rPr>
        <w:t>Усть-Коксинский</w:t>
      </w:r>
      <w:proofErr w:type="spellEnd"/>
      <w:r w:rsidRPr="005F1FB0">
        <w:rPr>
          <w:rFonts w:ascii="Times New Roman" w:hAnsi="Times New Roman" w:cs="Times New Roman"/>
        </w:rPr>
        <w:t xml:space="preserve"> район"</w:t>
      </w:r>
    </w:p>
    <w:p w:rsidR="008719DB" w:rsidRPr="005F1FB0" w:rsidRDefault="008719DB" w:rsidP="008719DB">
      <w:pPr>
        <w:pStyle w:val="ConsPlusNormal"/>
        <w:jc w:val="right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от 23 ноября 2018 г. N 13-5</w:t>
      </w:r>
    </w:p>
    <w:p w:rsidR="008719DB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Title"/>
        <w:jc w:val="center"/>
        <w:rPr>
          <w:rFonts w:ascii="Times New Roman" w:hAnsi="Times New Roman" w:cs="Times New Roman"/>
        </w:rPr>
      </w:pPr>
      <w:bookmarkStart w:id="0" w:name="P52"/>
      <w:bookmarkEnd w:id="0"/>
      <w:r w:rsidRPr="005F1FB0">
        <w:rPr>
          <w:rFonts w:ascii="Times New Roman" w:hAnsi="Times New Roman" w:cs="Times New Roman"/>
        </w:rPr>
        <w:t>ЗНАЧЕНИЯ</w:t>
      </w:r>
    </w:p>
    <w:p w:rsidR="008719DB" w:rsidRPr="005F1FB0" w:rsidRDefault="008719DB" w:rsidP="008719DB">
      <w:pPr>
        <w:pStyle w:val="ConsPlusTitle"/>
        <w:jc w:val="center"/>
        <w:rPr>
          <w:rFonts w:ascii="Times New Roman" w:hAnsi="Times New Roman" w:cs="Times New Roman"/>
        </w:rPr>
      </w:pPr>
      <w:r w:rsidRPr="005F1FB0">
        <w:rPr>
          <w:rFonts w:ascii="Times New Roman" w:hAnsi="Times New Roman" w:cs="Times New Roman"/>
        </w:rPr>
        <w:t>КОРРЕКТИРУЮЩЕГО КОЭФФИЦИЕНТА БАЗОВОЙ ДОХОДНОСТИ К-2</w:t>
      </w: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2494"/>
      </w:tblGrid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F1FB0">
              <w:rPr>
                <w:rFonts w:ascii="Times New Roman" w:hAnsi="Times New Roman" w:cs="Times New Roman"/>
              </w:rPr>
              <w:t>п</w:t>
            </w:r>
            <w:proofErr w:type="gramEnd"/>
            <w:r w:rsidRPr="005F1F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Значения коэффициента К-2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Оказания бытовых услуг. Коды видов деятельности в соответствии с Общероссийским </w:t>
            </w:r>
            <w:hyperlink r:id="rId5" w:history="1">
              <w:r w:rsidRPr="005F1FB0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5F1FB0">
              <w:rPr>
                <w:rFonts w:ascii="Times New Roman" w:hAnsi="Times New Roman" w:cs="Times New Roman"/>
              </w:rPr>
              <w:t xml:space="preserve"> видов экономической деятельности и коды услуг в соответствии с Общероссийским </w:t>
            </w:r>
            <w:hyperlink r:id="rId6" w:history="1">
              <w:r w:rsidRPr="005F1FB0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5F1FB0">
              <w:rPr>
                <w:rFonts w:ascii="Times New Roman" w:hAnsi="Times New Roman" w:cs="Times New Roman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по ремонту обуви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0,595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по ковке металлов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0,275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по ремонту часов и ювелирных изделий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0,96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Ремонт бытовой техники, бытовых приборов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0,732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прачечных, химчисток и деятельность в области фотографии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0,550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Услуги, оказываемые парикмахерскими и салонами красоты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0,564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по пошиву и ремонту швейных, кожаных изделий, головных уборов и изделий текстильной галантереи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0,564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0,503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Услуги по захоронению и организации похорон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0,550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Иные бытовые услуги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0,839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0,889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0,534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 </w:t>
            </w:r>
            <w:hyperlink w:anchor="P182" w:history="1">
              <w:r w:rsidRPr="005F1FB0">
                <w:rPr>
                  <w:rFonts w:ascii="Times New Roman" w:hAnsi="Times New Roman" w:cs="Times New Roman"/>
                </w:rPr>
                <w:t>(приложение N 2)</w:t>
              </w:r>
            </w:hyperlink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Площадь одного торгового места превышает 5 кв. м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0,564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Пиво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0,718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Овощи, фрукты, цветы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0,762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Автомобили, запчасти и аксессуары для автомобилей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0,930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Головные уборы и одежда из кожи и меха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0,960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Канцелярские товары, ученические тетради, книга и печатная продукция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0,378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Лесоматериалы, в </w:t>
            </w:r>
            <w:proofErr w:type="spellStart"/>
            <w:r w:rsidRPr="005F1FB0">
              <w:rPr>
                <w:rFonts w:ascii="Times New Roman" w:hAnsi="Times New Roman" w:cs="Times New Roman"/>
              </w:rPr>
              <w:t>т.ч</w:t>
            </w:r>
            <w:proofErr w:type="spellEnd"/>
            <w:r w:rsidRPr="005F1FB0">
              <w:rPr>
                <w:rFonts w:ascii="Times New Roman" w:hAnsi="Times New Roman" w:cs="Times New Roman"/>
              </w:rPr>
              <w:t>. дрова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0,093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Комиссионные товары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Спортивные и туристические товары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Товары детского ассортимента (одежда, обувь, игрушки и т.д.)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0,595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0,930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0,534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 </w:t>
            </w:r>
            <w:hyperlink w:anchor="P182" w:history="1">
              <w:r w:rsidRPr="005F1FB0">
                <w:rPr>
                  <w:rFonts w:ascii="Times New Roman" w:hAnsi="Times New Roman" w:cs="Times New Roman"/>
                </w:rPr>
                <w:t>(приложение N 2)</w:t>
              </w:r>
            </w:hyperlink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1,00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0,419 - до 50 м</w:t>
            </w:r>
            <w:proofErr w:type="gramStart"/>
            <w:r w:rsidRPr="005F1FB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0,457 - 50 - 100 м</w:t>
            </w:r>
            <w:proofErr w:type="gramStart"/>
            <w:r w:rsidRPr="005F1FB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0,495 - 100 м</w:t>
            </w:r>
            <w:proofErr w:type="gramStart"/>
            <w:r w:rsidRPr="005F1FB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F1FB0"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0,188</w:t>
            </w:r>
          </w:p>
        </w:tc>
      </w:tr>
      <w:tr w:rsidR="008719DB" w:rsidRPr="005F1FB0" w:rsidTr="00364C97">
        <w:tc>
          <w:tcPr>
            <w:tcW w:w="680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96" w:type="dxa"/>
          </w:tcPr>
          <w:p w:rsidR="008719DB" w:rsidRPr="005F1FB0" w:rsidRDefault="008719DB" w:rsidP="00364C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494" w:type="dxa"/>
          </w:tcPr>
          <w:p w:rsidR="008719DB" w:rsidRPr="005F1FB0" w:rsidRDefault="008719DB" w:rsidP="003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FB0">
              <w:rPr>
                <w:rFonts w:ascii="Times New Roman" w:hAnsi="Times New Roman" w:cs="Times New Roman"/>
              </w:rPr>
              <w:t>0,382</w:t>
            </w:r>
          </w:p>
        </w:tc>
      </w:tr>
    </w:tbl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Pr="005F1FB0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8719DB" w:rsidRDefault="008719DB" w:rsidP="008719DB">
      <w:pPr>
        <w:pStyle w:val="ConsPlusNormal"/>
        <w:jc w:val="both"/>
        <w:rPr>
          <w:rFonts w:ascii="Times New Roman" w:hAnsi="Times New Roman" w:cs="Times New Roman"/>
        </w:rPr>
      </w:pPr>
    </w:p>
    <w:p w:rsidR="00BC1E1C" w:rsidRDefault="00BC1E1C"/>
    <w:sectPr w:rsidR="00BC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57"/>
    <w:rsid w:val="00174557"/>
    <w:rsid w:val="008719DB"/>
    <w:rsid w:val="00B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8686B4401D521D4406E1B33406C85425138757D379FA2391D84B09C8824510FEEDEE48AE0A5C99DA5FC9A3EQ8TAE" TargetMode="External"/><Relationship Id="rId5" Type="http://schemas.openxmlformats.org/officeDocument/2006/relationships/hyperlink" Target="consultantplus://offline/ref=0C18686B4401D521D4406E1B33406C85425138757C379FA2391D84B09C8824510FEEDEE48AE0A5C99DA5FC9A3EQ8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Шугар Валерия Игоревна</dc:creator>
  <cp:keywords/>
  <dc:description/>
  <cp:lastModifiedBy>Шугар Валерия Игоревна</cp:lastModifiedBy>
  <cp:revision>2</cp:revision>
  <dcterms:created xsi:type="dcterms:W3CDTF">2019-08-20T04:26:00Z</dcterms:created>
  <dcterms:modified xsi:type="dcterms:W3CDTF">2019-08-20T04:27:00Z</dcterms:modified>
</cp:coreProperties>
</file>